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es-ES"/>
        </w:rPr>
        <w:t>Comprobación de conversión</w:t>
      </w:r>
    </w:p>
    <w:p>
      <w:r>
        <w:rPr>
          <w:lang w:val="es-ES"/>
        </w:rPr>
        <w:t>Texto en español: año, Señor Muñoz, pingüino. ¿Cómo está? ¡Sí!</w:t>
      </w:r>
    </w:p>
    <w:p>
      <w:r>
        <w:rPr>
          <w:lang w:val="es-ES"/>
        </w:rPr>
        <w:t>Factura del 30/09/2026: total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es-ES"/>
              </w:rPr>
              <w:t>Artículo</w:t>
            </w:r>
          </w:p>
        </w:tc>
        <w:tc>
          <w:p>
            <w:r>
              <w:rPr>
                <w:lang w:val="es-ES"/>
              </w:rPr>
              <w:t>Cantidad</w:t>
            </w:r>
          </w:p>
        </w:tc>
      </w:tr>
      <w:tr>
        <w:tc>
          <w:p>
            <w:r>
              <w:rPr>
                <w:lang w:val="es-ES"/>
              </w:rPr>
              <w:t>Ejemplo</w:t>
            </w:r>
          </w:p>
        </w:tc>
        <w:tc>
          <w:p>
            <w:r>
              <w:rPr>
                <w:lang w:val="es-ES"/>
              </w:rPr>
              <w:t>12</w:t>
            </w:r>
          </w:p>
        </w:tc>
      </w:tr>
    </w:tbl>
    <w:p>
      <w:r>
        <w:br w:type="page"/>
      </w:r>
    </w:p>
    <w:p>
      <w:r>
        <w:rPr>
          <w:lang w:val="es-ES"/>
        </w:rPr>
        <w:t>La segunda página sigue siendo legible</w:t>
      </w:r>
    </w:p>
    <w:sectPr>
      <w:pgSz w:w="11906" w:h="16838"/>
      <w:pgMar w:top="1440" w:bottom="1440" w:left="1440" w:right="1440"/>
    </w:sectPr>
  </w:body>
</w:document>
</file>