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ru-RU"/>
        </w:rPr>
        <w:t>Тест конвертации</w:t>
      </w:r>
    </w:p>
    <w:p>
      <w:r>
        <w:rPr>
          <w:lang w:val="ru-RU"/>
        </w:rPr>
        <w:t>Русский текст: Пётр Иванов, ёлка, щука, съешь. Как дела? Хорошо!</w:t>
      </w:r>
    </w:p>
    <w:p>
      <w:r>
        <w:rPr>
          <w:lang w:val="ru-RU"/>
        </w:rPr>
        <w:t>Счёт от 30.09.2026: итого 148,50 ₽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ru-RU"/>
              </w:rPr>
              <w:t>Товар</w:t>
            </w:r>
          </w:p>
        </w:tc>
        <w:tc>
          <w:p>
            <w:r>
              <w:rPr>
                <w:lang w:val="ru-RU"/>
              </w:rPr>
              <w:t>Количество</w:t>
            </w:r>
          </w:p>
        </w:tc>
      </w:tr>
      <w:tr>
        <w:tc>
          <w:p>
            <w:r>
              <w:rPr>
                <w:lang w:val="ru-RU"/>
              </w:rPr>
              <w:t>Пример</w:t>
            </w:r>
          </w:p>
        </w:tc>
        <w:tc>
          <w:p>
            <w:r>
              <w:rPr>
                <w:lang w:val="ru-RU"/>
              </w:rPr>
              <w:t>12</w:t>
            </w:r>
          </w:p>
        </w:tc>
      </w:tr>
    </w:tbl>
    <w:p>
      <w:r>
        <w:br w:type="page"/>
      </w:r>
    </w:p>
    <w:p>
      <w:r>
        <w:rPr>
          <w:lang w:val="ru-RU"/>
        </w:rPr>
        <w:t>Вторая страница остаётся читаемой</w:t>
      </w:r>
    </w:p>
    <w:sectPr>
      <w:pgSz w:w="11906" w:h="16838"/>
      <w:pgMar w:top="1440" w:bottom="1440" w:left="1440" w:right="1440"/>
    </w:sectPr>
  </w:body>
</w:document>
</file>